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855" w:rsidRDefault="00724855" w:rsidP="008F0C92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70252" w:rsidRDefault="00870252" w:rsidP="008F0C92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70252" w:rsidRDefault="00870252" w:rsidP="008F0C92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70252" w:rsidRDefault="00870252" w:rsidP="008F0C92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70252" w:rsidRDefault="00870252" w:rsidP="008F0C92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70252" w:rsidRDefault="00870252" w:rsidP="008F0C92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70252" w:rsidRDefault="00870252" w:rsidP="008F0C92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70252" w:rsidRDefault="00870252" w:rsidP="008F0C92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70252" w:rsidRDefault="00870252" w:rsidP="008F0C92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70252" w:rsidRDefault="00870252" w:rsidP="008F0C92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F0C92" w:rsidRDefault="007578B6" w:rsidP="008F0C9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2020</w:t>
      </w:r>
      <w:r w:rsidR="008F0C92" w:rsidRPr="000217A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-20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22</w:t>
      </w:r>
      <w:r w:rsidR="008F0C92" w:rsidRPr="000217A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-жылдарга Кыргыз Республикасын социалдык-экономикалык өнүктүрүүнүн орто мөөнөттүү болжолу жөнүндө</w:t>
      </w:r>
    </w:p>
    <w:p w:rsidR="004101DD" w:rsidRPr="004101DD" w:rsidRDefault="004101DD" w:rsidP="004101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4101DD" w:rsidRDefault="004101DD" w:rsidP="008847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Орто мөөнөттүү мезгилге макроэкономикалык өнүктүрүү параметрлерин аныктоо максатында, Кыргыз Республикасынын Бюджеттик </w:t>
      </w:r>
      <w:hyperlink r:id="rId8" w:history="1">
        <w:r w:rsidRPr="00272178">
          <w:rPr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кодексине</w:t>
        </w:r>
      </w:hyperlink>
      <w:r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576336"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социалдык-экономикалык өнүгүүсүн мамлекеттик болжолдоо жөнүндө</w:t>
      </w:r>
      <w:r w:rsidR="00576336"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</w:t>
      </w:r>
      <w:hyperlink r:id="rId9" w:history="1">
        <w:r w:rsidRPr="00272178">
          <w:rPr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Мыйзамына</w:t>
        </w:r>
      </w:hyperlink>
      <w:r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576336"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 жөнүндө</w:t>
      </w:r>
      <w:r w:rsidR="00576336"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конституциялык Мыйзамынын </w:t>
      </w:r>
      <w:hyperlink r:id="rId10" w:anchor="st_10" w:history="1">
        <w:r w:rsidRPr="00272178">
          <w:rPr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10</w:t>
        </w:r>
      </w:hyperlink>
      <w:r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</w:t>
      </w:r>
      <w:hyperlink r:id="rId11" w:anchor="st_17" w:history="1">
        <w:r w:rsidRPr="00272178">
          <w:rPr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17</w:t>
        </w:r>
      </w:hyperlink>
      <w:r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-беренелерине ылайык Кыргыз Республикасынын Өкмөтү токтом кылат:</w:t>
      </w:r>
    </w:p>
    <w:p w:rsidR="00D46D0B" w:rsidRPr="00272178" w:rsidRDefault="00D46D0B" w:rsidP="008847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272178" w:rsidRPr="00272178" w:rsidRDefault="007578B6" w:rsidP="0088477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2020-2022</w:t>
      </w:r>
      <w:r w:rsidR="004101DD"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-жылдарга Кыргыз Республикасын социалдык-экономикалык өнүктүрүүнүн </w:t>
      </w:r>
      <w:hyperlink r:id="rId12" w:anchor="ch" w:history="1">
        <w:r w:rsidR="004101DD" w:rsidRPr="00272178">
          <w:rPr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орто мөөнөттүү болжолу</w:t>
        </w:r>
      </w:hyperlink>
      <w:r w:rsidR="004101DD"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тиркемеге ылайык бекитилсин.</w:t>
      </w:r>
    </w:p>
    <w:p w:rsidR="00272178" w:rsidRPr="00272178" w:rsidRDefault="004101DD" w:rsidP="0088477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Финансы министрлиги Кыргыз Республикасынын </w:t>
      </w:r>
      <w:r w:rsidR="008F0C92"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</w:t>
      </w:r>
      <w:r w:rsidR="007578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20-2022</w:t>
      </w:r>
      <w:r w:rsidR="008F0C92"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-жылдарга </w:t>
      </w:r>
      <w:r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фискалдык саясатынын</w:t>
      </w:r>
      <w:r w:rsidR="007578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негизги багыттарын түзүүдө 2020-2022</w:t>
      </w:r>
      <w:r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-жылдарга Кыргыз Республикасын макроэкономикалык өнүктүрүү</w:t>
      </w:r>
      <w:r w:rsidR="008847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нүн</w:t>
      </w:r>
      <w:r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84775"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бекитилген </w:t>
      </w:r>
      <w:r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параметрлерин негиз катары алсын.</w:t>
      </w:r>
    </w:p>
    <w:p w:rsidR="004101DD" w:rsidRPr="00724855" w:rsidRDefault="004101DD" w:rsidP="0088477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248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Министрликтер, мамлекеттик комитеттер, административдик ведомстволор, аткаруу бийлигинин башка органдары, Кыргыз Республикасынын</w:t>
      </w:r>
      <w:r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Өкмөтүнүн облустардагы ыйгарым укуктуу өкүлдөрүнүн аппараттары, Бишкек жана Ош шаарларыны</w:t>
      </w:r>
      <w:r w:rsidR="008847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 мэриялары (макулдашуу боюнча):</w:t>
      </w:r>
    </w:p>
    <w:p w:rsidR="004101DD" w:rsidRPr="00576336" w:rsidRDefault="004101DD" w:rsidP="008847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орто мөөнөттүү программаларды жана өнүктүрүү </w:t>
      </w:r>
      <w:r w:rsidR="007578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стратегияларын иштеп чыгууда 2020</w:t>
      </w: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-202</w:t>
      </w:r>
      <w:r w:rsidR="007578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-жылдарга макроэкономикалык өнүктүрүүнүн бекитилген параметрлерин негиз катары алышсын;</w:t>
      </w:r>
    </w:p>
    <w:p w:rsidR="004101DD" w:rsidRDefault="004101DD" w:rsidP="008847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Кыргыз Республикасын социалдык-экономикалык өнүктүрүүнүн максаттуу көрсөткүчтөрүн аткарууга мониторингди ар айлык негизде жүргүзүшсүн жана </w:t>
      </w:r>
      <w:r w:rsidR="007578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2019</w:t>
      </w:r>
      <w:r w:rsidR="002236F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жыл</w:t>
      </w:r>
      <w:r w:rsidR="00D46D0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га </w:t>
      </w: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 социалдык-экономикалык өнүктүрүүнүн </w:t>
      </w:r>
      <w:r w:rsidR="00884775">
        <w:rPr>
          <w:rFonts w:ascii="Times New Roman" w:eastAsiaTheme="minorEastAsia" w:hAnsi="Times New Roman" w:cs="Times New Roman"/>
          <w:sz w:val="28"/>
          <w:szCs w:val="28"/>
          <w:lang w:val="ky-KG" w:eastAsia="ko-KR"/>
        </w:rPr>
        <w:t>күтүлүүчү</w:t>
      </w:r>
      <w:r w:rsidR="00884775"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максаттуу көрсөткүчтөрүн аткаруунун жүрүшү тууралуу маалыматты Кыргыз Республикасынын Экономика министрлигине отчёттук мезгилден кийинки айдын 15инен кечиктирбестен берип турушсун.</w:t>
      </w:r>
    </w:p>
    <w:p w:rsidR="003C40E2" w:rsidRPr="00576336" w:rsidRDefault="003C40E2" w:rsidP="008847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101DD" w:rsidRPr="00576336" w:rsidRDefault="004101DD" w:rsidP="0088477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Кыргыз Республикасынын Экономика министрлиги:</w:t>
      </w:r>
    </w:p>
    <w:p w:rsidR="004101DD" w:rsidRPr="00576336" w:rsidRDefault="004101DD" w:rsidP="008847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Кыргыз Республикасын социалдык-экономикалык өнүктүрүүнүн максаттуу көрсөткүчтөрүн аткарууга мониторингдин жыйынтыктарын квартал сайын жалпыласын жана </w:t>
      </w:r>
      <w:r w:rsidR="007578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2019</w:t>
      </w:r>
      <w:r w:rsidR="00D46D0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D46D0B"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жыл</w:t>
      </w:r>
      <w:r w:rsidR="00D46D0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га </w:t>
      </w: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 социалдык-экономикалык өнүктүрүүнүн </w:t>
      </w:r>
      <w:r w:rsidR="00884775">
        <w:rPr>
          <w:rFonts w:ascii="Times New Roman" w:eastAsiaTheme="minorEastAsia" w:hAnsi="Times New Roman" w:cs="Times New Roman"/>
          <w:sz w:val="28"/>
          <w:szCs w:val="28"/>
          <w:lang w:val="ky-KG" w:eastAsia="ko-KR"/>
        </w:rPr>
        <w:t>күтүлүүчү</w:t>
      </w:r>
      <w:r w:rsidR="00884775"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максаттуу көрсөткүчтөрүн аткаруунун жүрүшү тууралуу маалыматты Кыргыз Республикасынын Өкмөтүн</w:t>
      </w:r>
      <w:r w:rsidR="008847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</w:t>
      </w: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отчёттук кварталдан кийинки айдын 25инен кечиктирбестен берип турсун;</w:t>
      </w:r>
    </w:p>
    <w:p w:rsidR="004101DD" w:rsidRPr="00576336" w:rsidRDefault="007578B6" w:rsidP="008847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- 2020</w:t>
      </w:r>
      <w:r w:rsidR="004101DD"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-20</w:t>
      </w:r>
      <w:r w:rsid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4101DD"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-жылдарга Кыргыз Республикасын социалдык-экономикалык өнүктүрүүнүн орто мөөнөттүү болжолун Кыргыз Республикасынын Экономика министрлигинин расмий веб-сайтына жарыяласын.</w:t>
      </w:r>
      <w:bookmarkStart w:id="0" w:name="_GoBack"/>
      <w:bookmarkEnd w:id="0"/>
    </w:p>
    <w:p w:rsidR="004101DD" w:rsidRPr="00576336" w:rsidRDefault="004101DD" w:rsidP="0088477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Өкмөтүнүн 201</w:t>
      </w:r>
      <w:r w:rsidR="007578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-жылдын </w:t>
      </w:r>
      <w:r w:rsidR="003B22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br/>
      </w:r>
      <w:r w:rsidR="007578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7578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август</w:t>
      </w: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ундагы №</w:t>
      </w:r>
      <w:r w:rsidR="008847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="007578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93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763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201</w:t>
      </w:r>
      <w:r w:rsidR="007578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9</w:t>
      </w: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-20</w:t>
      </w:r>
      <w:r w:rsidR="007578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21</w:t>
      </w: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-жылдарда Кыргыз Республикасын социалдык-экономикалык өнүктүрүүнүн орто мөөнөттүү болжолу жөнүндө</w:t>
      </w:r>
      <w:r w:rsidR="005763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hyperlink r:id="rId13" w:history="1">
        <w:r w:rsidRPr="004101DD">
          <w:rPr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токтому</w:t>
        </w:r>
      </w:hyperlink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күчүн жоготту деп таанылсын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272178" w:rsidRDefault="004101DD" w:rsidP="0088477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01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 токтомдун аткарылышын контролдоо Кыргыз Республикасынын Өкмөтүнүн Аппаратынын экономика жана инвестициялар бөлүмүнө жүктөлсүн.</w:t>
      </w:r>
    </w:p>
    <w:p w:rsidR="004101DD" w:rsidRPr="00272178" w:rsidRDefault="004101DD" w:rsidP="0088477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72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 токтом расмий жарыяланган күндөн тартып жети күн өткөндөн кийин күчүнө кирет.</w:t>
      </w:r>
    </w:p>
    <w:p w:rsidR="008F0C92" w:rsidRDefault="008F0C92" w:rsidP="008F0C92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884775" w:rsidRPr="00272178" w:rsidRDefault="00884775" w:rsidP="008F0C92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C045B8" w:rsidRDefault="00C045B8" w:rsidP="00C045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p w:rsidR="008F0C92" w:rsidRDefault="008F0C92" w:rsidP="00C045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016EFD">
        <w:rPr>
          <w:rFonts w:ascii="Times New Roman" w:hAnsi="Times New Roman"/>
          <w:b/>
          <w:sz w:val="28"/>
          <w:szCs w:val="28"/>
        </w:rPr>
        <w:t xml:space="preserve">Премьер-министр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C045B8">
        <w:rPr>
          <w:rFonts w:ascii="Times New Roman" w:hAnsi="Times New Roman"/>
          <w:b/>
          <w:sz w:val="28"/>
          <w:szCs w:val="28"/>
          <w:lang w:val="ky-KG"/>
        </w:rPr>
        <w:t xml:space="preserve">   </w:t>
      </w:r>
      <w:r w:rsidR="00884775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C045B8">
        <w:rPr>
          <w:rFonts w:ascii="Times New Roman" w:hAnsi="Times New Roman"/>
          <w:b/>
          <w:sz w:val="28"/>
          <w:szCs w:val="28"/>
          <w:lang w:val="ky-KG"/>
        </w:rPr>
        <w:t xml:space="preserve">              </w:t>
      </w:r>
      <w:r>
        <w:rPr>
          <w:rFonts w:ascii="Times New Roman" w:hAnsi="Times New Roman"/>
          <w:b/>
          <w:sz w:val="28"/>
          <w:szCs w:val="28"/>
        </w:rPr>
        <w:t>М</w:t>
      </w:r>
      <w:r w:rsidRPr="00C56843">
        <w:rPr>
          <w:rFonts w:ascii="Times New Roman" w:hAnsi="Times New Roman"/>
          <w:b/>
          <w:sz w:val="28"/>
          <w:szCs w:val="28"/>
        </w:rPr>
        <w:t>.</w:t>
      </w:r>
      <w:r w:rsidR="00D46D0B">
        <w:rPr>
          <w:rFonts w:ascii="Times New Roman" w:hAnsi="Times New Roman"/>
          <w:b/>
          <w:sz w:val="28"/>
          <w:szCs w:val="28"/>
          <w:lang w:val="ky-KG"/>
        </w:rPr>
        <w:t>Д.</w:t>
      </w:r>
      <w:r>
        <w:rPr>
          <w:rFonts w:ascii="Times New Roman" w:hAnsi="Times New Roman"/>
          <w:b/>
          <w:sz w:val="28"/>
          <w:szCs w:val="28"/>
        </w:rPr>
        <w:t>Абылгазиев</w:t>
      </w:r>
    </w:p>
    <w:p w:rsidR="008F0C92" w:rsidRPr="0039488D" w:rsidRDefault="008F0C92" w:rsidP="008F0C92">
      <w:pPr>
        <w:rPr>
          <w:rFonts w:ascii="Times New Roman" w:hAnsi="Times New Roman"/>
          <w:sz w:val="28"/>
          <w:szCs w:val="28"/>
        </w:rPr>
      </w:pPr>
    </w:p>
    <w:p w:rsidR="002236FB" w:rsidRDefault="002236FB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2236FB" w:rsidRDefault="002236FB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2236FB" w:rsidRDefault="002236FB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2236FB" w:rsidRPr="002236FB" w:rsidRDefault="002236FB">
      <w:pPr>
        <w:rPr>
          <w:rFonts w:ascii="Times New Roman" w:hAnsi="Times New Roman" w:cs="Times New Roman"/>
          <w:sz w:val="28"/>
          <w:szCs w:val="28"/>
          <w:lang w:val="ky-KG"/>
        </w:rPr>
      </w:pPr>
    </w:p>
    <w:sectPr w:rsidR="002236FB" w:rsidRPr="002236FB" w:rsidSect="0085684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0DBD" w:rsidRDefault="00100DBD" w:rsidP="008F0C92">
      <w:pPr>
        <w:spacing w:after="0" w:line="240" w:lineRule="auto"/>
      </w:pPr>
      <w:r>
        <w:separator/>
      </w:r>
    </w:p>
  </w:endnote>
  <w:endnote w:type="continuationSeparator" w:id="0">
    <w:p w:rsidR="00100DBD" w:rsidRDefault="00100DBD" w:rsidP="008F0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0DBD" w:rsidRDefault="00100DBD" w:rsidP="008F0C92">
      <w:pPr>
        <w:spacing w:after="0" w:line="240" w:lineRule="auto"/>
      </w:pPr>
      <w:r>
        <w:separator/>
      </w:r>
    </w:p>
  </w:footnote>
  <w:footnote w:type="continuationSeparator" w:id="0">
    <w:p w:rsidR="00100DBD" w:rsidRDefault="00100DBD" w:rsidP="008F0C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3D5381"/>
    <w:multiLevelType w:val="hybridMultilevel"/>
    <w:tmpl w:val="7B0277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1C5"/>
    <w:rsid w:val="00083E5A"/>
    <w:rsid w:val="000E16DE"/>
    <w:rsid w:val="00100DBD"/>
    <w:rsid w:val="002236FB"/>
    <w:rsid w:val="00272178"/>
    <w:rsid w:val="003B2236"/>
    <w:rsid w:val="003C40E2"/>
    <w:rsid w:val="004101DD"/>
    <w:rsid w:val="00435B87"/>
    <w:rsid w:val="00542E9E"/>
    <w:rsid w:val="00576336"/>
    <w:rsid w:val="005E49C5"/>
    <w:rsid w:val="00642CEE"/>
    <w:rsid w:val="00724855"/>
    <w:rsid w:val="00740464"/>
    <w:rsid w:val="007578B6"/>
    <w:rsid w:val="007C4DDF"/>
    <w:rsid w:val="00856849"/>
    <w:rsid w:val="0086055B"/>
    <w:rsid w:val="00870252"/>
    <w:rsid w:val="00884775"/>
    <w:rsid w:val="008F0C92"/>
    <w:rsid w:val="009621C5"/>
    <w:rsid w:val="009666CD"/>
    <w:rsid w:val="00AB6B2F"/>
    <w:rsid w:val="00BA4B1F"/>
    <w:rsid w:val="00C045B8"/>
    <w:rsid w:val="00C860D6"/>
    <w:rsid w:val="00CD31EB"/>
    <w:rsid w:val="00D232FD"/>
    <w:rsid w:val="00D46D0B"/>
    <w:rsid w:val="00FC6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AC03E7-5372-4FF7-939D-8FC558A7B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4101DD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101D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4101DD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4101DD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4101D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4101DD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4101D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8F0C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F0C92"/>
  </w:style>
  <w:style w:type="paragraph" w:styleId="a6">
    <w:name w:val="footer"/>
    <w:basedOn w:val="a"/>
    <w:link w:val="a7"/>
    <w:uiPriority w:val="99"/>
    <w:unhideWhenUsed/>
    <w:rsid w:val="008F0C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0C92"/>
  </w:style>
  <w:style w:type="paragraph" w:styleId="a8">
    <w:name w:val="Balloon Text"/>
    <w:basedOn w:val="a"/>
    <w:link w:val="a9"/>
    <w:uiPriority w:val="99"/>
    <w:semiHidden/>
    <w:unhideWhenUsed/>
    <w:rsid w:val="00D46D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46D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0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35909" TargetMode="External"/><Relationship Id="rId13" Type="http://schemas.openxmlformats.org/officeDocument/2006/relationships/hyperlink" Target="toktom://db/13869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degenbaeva\AppData\Local\Temp\Toktom\f95cff92-2083-40a9-b203-931af3d0ccbe\document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oktom://db/113385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toktom://db/113385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8832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F5F5F-8FE0-4E6E-B125-C18CA203C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Жылдыз Дегенбаева</dc:creator>
  <cp:lastModifiedBy>Ташбеков Нурбек</cp:lastModifiedBy>
  <cp:revision>3</cp:revision>
  <cp:lastPrinted>2019-05-24T08:55:00Z</cp:lastPrinted>
  <dcterms:created xsi:type="dcterms:W3CDTF">2019-05-16T09:17:00Z</dcterms:created>
  <dcterms:modified xsi:type="dcterms:W3CDTF">2019-05-24T08:55:00Z</dcterms:modified>
</cp:coreProperties>
</file>